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ind w:firstLine="284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                                       </w:t>
      </w:r>
      <w:r w:rsidDel="00000000" w:rsidR="00000000" w:rsidRPr="00000000">
        <w:rPr>
          <w:rFonts w:ascii="Tahoma" w:cs="Tahoma" w:eastAsia="Tahoma" w:hAnsi="Tahoma"/>
          <w:sz w:val="24"/>
          <w:szCs w:val="24"/>
        </w:rPr>
        <w:drawing>
          <wp:inline distB="0" distT="0" distL="114300" distR="114300">
            <wp:extent cx="1028700" cy="92202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220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ahoma" w:cs="Tahoma" w:eastAsia="Tahoma" w:hAnsi="Tahoma"/>
          <w:b w:val="1"/>
          <w:i w:val="1"/>
          <w:color w:val="17365d"/>
          <w:sz w:val="18"/>
          <w:szCs w:val="18"/>
          <w:rtl w:val="0"/>
        </w:rPr>
        <w:t xml:space="preserve">          </w:t>
      </w:r>
      <w:r w:rsidDel="00000000" w:rsidR="00000000" w:rsidRPr="00000000">
        <w:rPr>
          <w:rFonts w:ascii="Tahoma" w:cs="Tahoma" w:eastAsia="Tahoma" w:hAnsi="Tahoma"/>
          <w:b w:val="1"/>
          <w:i w:val="1"/>
          <w:color w:val="17365d"/>
          <w:sz w:val="18"/>
          <w:szCs w:val="18"/>
        </w:rPr>
        <w:drawing>
          <wp:inline distB="0" distT="0" distL="114300" distR="114300">
            <wp:extent cx="655955" cy="8382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5955" cy="83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Tahoma" w:cs="Tahoma" w:eastAsia="Tahoma" w:hAnsi="Tahoma"/>
          <w:color w:val="17365d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color w:val="17365d"/>
          <w:sz w:val="18"/>
          <w:szCs w:val="18"/>
          <w:rtl w:val="0"/>
        </w:rPr>
        <w:t xml:space="preserve">ISTITUTO </w:t>
      </w:r>
      <w:r w:rsidDel="00000000" w:rsidR="00000000" w:rsidRPr="00000000">
        <w:rPr>
          <w:rFonts w:ascii="Tahoma" w:cs="Tahoma" w:eastAsia="Tahoma" w:hAnsi="Tahoma"/>
          <w:b w:val="1"/>
          <w:i w:val="1"/>
          <w:sz w:val="18"/>
          <w:szCs w:val="18"/>
          <w:rtl w:val="0"/>
        </w:rPr>
        <w:t xml:space="preserve">COMPRENSIVO</w:t>
      </w:r>
      <w:r w:rsidDel="00000000" w:rsidR="00000000" w:rsidRPr="00000000">
        <w:rPr>
          <w:rFonts w:ascii="Tahoma" w:cs="Tahoma" w:eastAsia="Tahoma" w:hAnsi="Tahoma"/>
          <w:b w:val="1"/>
          <w:i w:val="1"/>
          <w:color w:val="17365d"/>
          <w:sz w:val="18"/>
          <w:szCs w:val="18"/>
          <w:rtl w:val="0"/>
        </w:rPr>
        <w:t xml:space="preserve"> N. 19 BOLOGNA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>
          <w:rFonts w:ascii="Tahoma" w:cs="Tahoma" w:eastAsia="Tahoma" w:hAnsi="Tahoma"/>
          <w:color w:val="17365d"/>
          <w:sz w:val="12"/>
          <w:szCs w:val="12"/>
        </w:rPr>
      </w:pP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Codice Meccanografico:</w:t>
      </w:r>
      <w:r w:rsidDel="00000000" w:rsidR="00000000" w:rsidRPr="00000000">
        <w:rPr>
          <w:rFonts w:ascii="Tahoma" w:cs="Tahoma" w:eastAsia="Tahoma" w:hAnsi="Tahoma"/>
          <w:b w:val="1"/>
          <w:color w:val="17365d"/>
          <w:sz w:val="12"/>
          <w:szCs w:val="12"/>
          <w:rtl w:val="0"/>
        </w:rPr>
        <w:t xml:space="preserve"> BOIC87800G   </w:t>
      </w: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Codice Fiscale:</w:t>
      </w:r>
      <w:r w:rsidDel="00000000" w:rsidR="00000000" w:rsidRPr="00000000">
        <w:rPr>
          <w:rFonts w:ascii="Tahoma" w:cs="Tahoma" w:eastAsia="Tahoma" w:hAnsi="Tahoma"/>
          <w:b w:val="1"/>
          <w:color w:val="17365d"/>
          <w:sz w:val="12"/>
          <w:szCs w:val="12"/>
          <w:rtl w:val="0"/>
        </w:rPr>
        <w:t xml:space="preserve"> 91357350379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jc w:val="center"/>
        <w:rPr>
          <w:rFonts w:ascii="Tahoma" w:cs="Tahoma" w:eastAsia="Tahoma" w:hAnsi="Tahoma"/>
          <w:color w:val="17365d"/>
          <w:sz w:val="12"/>
          <w:szCs w:val="12"/>
        </w:rPr>
      </w:pP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Sede legale: Via d'Azeglio n. 82, 40123 Bologna Tel. 051/584082 - 051/330374 - </w:t>
      </w:r>
    </w:p>
    <w:p w:rsidR="00000000" w:rsidDel="00000000" w:rsidP="00000000" w:rsidRDefault="00000000" w:rsidRPr="00000000" w14:paraId="00000009">
      <w:pPr>
        <w:spacing w:after="0" w:line="240" w:lineRule="auto"/>
        <w:jc w:val="center"/>
        <w:rPr>
          <w:rFonts w:ascii="Tahoma" w:cs="Tahoma" w:eastAsia="Tahoma" w:hAnsi="Tahoma"/>
          <w:color w:val="17365d"/>
          <w:sz w:val="12"/>
          <w:szCs w:val="12"/>
        </w:rPr>
      </w:pP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e-mail: </w:t>
      </w:r>
      <w:r w:rsidDel="00000000" w:rsidR="00000000" w:rsidRPr="00000000">
        <w:rPr>
          <w:rFonts w:ascii="Tahoma" w:cs="Tahoma" w:eastAsia="Tahoma" w:hAnsi="Tahoma"/>
          <w:b w:val="1"/>
          <w:color w:val="17365d"/>
          <w:sz w:val="12"/>
          <w:szCs w:val="12"/>
          <w:rtl w:val="0"/>
        </w:rPr>
        <w:t xml:space="preserve"> boic87800g@istruzione.it</w:t>
      </w: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 - PEC: </w:t>
      </w:r>
      <w:r w:rsidDel="00000000" w:rsidR="00000000" w:rsidRPr="00000000">
        <w:rPr>
          <w:rFonts w:ascii="Tahoma" w:cs="Tahoma" w:eastAsia="Tahoma" w:hAnsi="Tahoma"/>
          <w:b w:val="1"/>
          <w:color w:val="17365d"/>
          <w:sz w:val="12"/>
          <w:szCs w:val="12"/>
          <w:rtl w:val="0"/>
        </w:rPr>
        <w:t xml:space="preserve">boic87800g@pec.istruzione.it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jc w:val="center"/>
        <w:rPr>
          <w:rFonts w:ascii="Tahoma" w:cs="Tahoma" w:eastAsia="Tahoma" w:hAnsi="Tahoma"/>
          <w:color w:val="17365d"/>
          <w:sz w:val="12"/>
          <w:szCs w:val="12"/>
        </w:rPr>
      </w:pP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Sito web: </w:t>
      </w:r>
      <w:r w:rsidDel="00000000" w:rsidR="00000000" w:rsidRPr="00000000">
        <w:rPr>
          <w:rFonts w:ascii="Tahoma" w:cs="Tahoma" w:eastAsia="Tahoma" w:hAnsi="Tahoma"/>
          <w:b w:val="1"/>
          <w:color w:val="17365d"/>
          <w:sz w:val="12"/>
          <w:szCs w:val="12"/>
          <w:rtl w:val="0"/>
        </w:rPr>
        <w:t xml:space="preserve">www.ic19bologna.edu.it     -</w:t>
      </w: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Codice Univoco per la fatturazione elettronica:</w:t>
      </w:r>
      <w:r w:rsidDel="00000000" w:rsidR="00000000" w:rsidRPr="00000000">
        <w:rPr>
          <w:rFonts w:ascii="Tahoma" w:cs="Tahoma" w:eastAsia="Tahoma" w:hAnsi="Tahoma"/>
          <w:b w:val="1"/>
          <w:color w:val="17365d"/>
          <w:sz w:val="12"/>
          <w:szCs w:val="12"/>
          <w:rtl w:val="0"/>
        </w:rPr>
        <w:t xml:space="preserve"> UF8F2Z -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270"/>
          <w:tab w:val="center" w:leader="none" w:pos="4819"/>
        </w:tabs>
        <w:spacing w:after="0" w:line="240" w:lineRule="auto"/>
        <w:jc w:val="center"/>
        <w:rPr>
          <w:rFonts w:ascii="Tahoma" w:cs="Tahoma" w:eastAsia="Tahoma" w:hAnsi="Tahoma"/>
          <w:color w:val="17365d"/>
          <w:sz w:val="12"/>
          <w:szCs w:val="12"/>
        </w:rPr>
      </w:pP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Scuola dell’Infanzia e Primaria “I.O.R.”, via G. C. Pupilli n. 1, 40136 Bologna - Tel. 051/6366132               </w:t>
      </w:r>
    </w:p>
    <w:p w:rsidR="00000000" w:rsidDel="00000000" w:rsidP="00000000" w:rsidRDefault="00000000" w:rsidRPr="00000000" w14:paraId="0000000C">
      <w:pPr>
        <w:spacing w:after="0" w:line="240" w:lineRule="auto"/>
        <w:jc w:val="center"/>
        <w:rPr>
          <w:rFonts w:ascii="Tahoma" w:cs="Tahoma" w:eastAsia="Tahoma" w:hAnsi="Tahoma"/>
          <w:color w:val="17365d"/>
          <w:sz w:val="12"/>
          <w:szCs w:val="12"/>
        </w:rPr>
      </w:pP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Scuola Primaria “Adele Cremonini-Ongaro”, Via Bellombra n. 28, 40136 Bologna - Tel.051/585828</w:t>
      </w:r>
    </w:p>
    <w:p w:rsidR="00000000" w:rsidDel="00000000" w:rsidP="00000000" w:rsidRDefault="00000000" w:rsidRPr="00000000" w14:paraId="0000000D">
      <w:pPr>
        <w:spacing w:after="0" w:line="240" w:lineRule="auto"/>
        <w:jc w:val="center"/>
        <w:rPr>
          <w:rFonts w:ascii="Tahoma" w:cs="Tahoma" w:eastAsia="Tahoma" w:hAnsi="Tahoma"/>
          <w:color w:val="17365d"/>
          <w:sz w:val="12"/>
          <w:szCs w:val="12"/>
        </w:rPr>
      </w:pP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Scuola Primaria “Mario Longhena”, Via di Casaglia n.41, 40135 Bologna - Tel. 051/6143644</w:t>
      </w:r>
    </w:p>
    <w:p w:rsidR="00000000" w:rsidDel="00000000" w:rsidP="00000000" w:rsidRDefault="00000000" w:rsidRPr="00000000" w14:paraId="0000000E">
      <w:pPr>
        <w:spacing w:after="0" w:line="240" w:lineRule="auto"/>
        <w:jc w:val="center"/>
        <w:rPr>
          <w:rFonts w:ascii="Tahoma" w:cs="Tahoma" w:eastAsia="Tahoma" w:hAnsi="Tahoma"/>
          <w:color w:val="17365d"/>
          <w:sz w:val="12"/>
          <w:szCs w:val="12"/>
        </w:rPr>
      </w:pP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Scuola Secondaria di I grado “Lavinia Fontana”:  sede Via D'Azeglio n. 82, - Tel. 051/582283 </w:t>
      </w:r>
    </w:p>
    <w:p w:rsidR="00000000" w:rsidDel="00000000" w:rsidP="00000000" w:rsidRDefault="00000000" w:rsidRPr="00000000" w14:paraId="0000000F">
      <w:pPr>
        <w:spacing w:after="0" w:line="240" w:lineRule="auto"/>
        <w:jc w:val="center"/>
        <w:rPr>
          <w:rFonts w:ascii="Tahoma" w:cs="Tahoma" w:eastAsia="Tahoma" w:hAnsi="Tahoma"/>
          <w:color w:val="17365d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jc w:val="center"/>
        <w:rPr>
          <w:rFonts w:ascii="Tahoma" w:cs="Tahoma" w:eastAsia="Tahoma" w:hAnsi="Tahoma"/>
          <w:color w:val="17365d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Candara" w:cs="Candara" w:eastAsia="Candara" w:hAnsi="Candara"/>
          <w:b w:val="1"/>
          <w:color w:val="0070c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Candara" w:cs="Candara" w:eastAsia="Candara" w:hAnsi="Candar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andara" w:cs="Candara" w:eastAsia="Candara" w:hAnsi="Candara"/>
          <w:b w:val="1"/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b w:val="1"/>
          <w:sz w:val="24"/>
          <w:szCs w:val="24"/>
          <w:rtl w:val="0"/>
        </w:rPr>
        <w:t xml:space="preserve">MODELLO B – VERBALE DI CHIAMATA AL 118</w:t>
      </w:r>
    </w:p>
    <w:tbl>
      <w:tblPr>
        <w:tblStyle w:val="Table1"/>
        <w:tblW w:w="9672.0" w:type="dxa"/>
        <w:jc w:val="left"/>
        <w:tblInd w:w="-34.0" w:type="dxa"/>
        <w:tblLayout w:type="fixed"/>
        <w:tblLook w:val="0400"/>
      </w:tblPr>
      <w:tblGrid>
        <w:gridCol w:w="5753"/>
        <w:gridCol w:w="2393"/>
        <w:gridCol w:w="1526"/>
        <w:tblGridChange w:id="0">
          <w:tblGrid>
            <w:gridCol w:w="5753"/>
            <w:gridCol w:w="2393"/>
            <w:gridCol w:w="1526"/>
          </w:tblGrid>
        </w:tblGridChange>
      </w:tblGrid>
      <w:tr>
        <w:trPr>
          <w:cantSplit w:val="0"/>
          <w:trHeight w:val="379" w:hRule="atLeast"/>
          <w:tblHeader w:val="0"/>
        </w:trPr>
        <w:tc>
          <w:tcPr>
            <w:gridSpan w:val="3"/>
            <w:shd w:fill="auto" w:val="clea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ndara" w:cs="Candara" w:eastAsia="Candara" w:hAnsi="Candar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9391.0" w:type="dxa"/>
              <w:jc w:val="left"/>
              <w:tblInd w:w="108.0" w:type="dxa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4695"/>
              <w:gridCol w:w="4696"/>
              <w:tblGridChange w:id="0">
                <w:tblGrid>
                  <w:gridCol w:w="4695"/>
                  <w:gridCol w:w="4696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gridSpan w:val="2"/>
                  <w:shd w:fill="auto" w:val="clear"/>
                  <w:tcMar>
                    <w:left w:w="103.0" w:type="dxa"/>
                  </w:tcMar>
                </w:tcPr>
                <w:p w:rsidR="00000000" w:rsidDel="00000000" w:rsidP="00000000" w:rsidRDefault="00000000" w:rsidRPr="00000000" w14:paraId="00000015">
                  <w:pPr>
                    <w:rPr>
                      <w:rFonts w:ascii="Candara" w:cs="Candara" w:eastAsia="Candara" w:hAnsi="Candara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ndara" w:cs="Candara" w:eastAsia="Candara" w:hAnsi="Candara"/>
                      <w:b w:val="1"/>
                      <w:sz w:val="24"/>
                      <w:szCs w:val="24"/>
                      <w:rtl w:val="0"/>
                    </w:rPr>
                    <w:t xml:space="preserve">ISTITUZIONE SCOLASTICA: </w:t>
                  </w:r>
                </w:p>
                <w:p w:rsidR="00000000" w:rsidDel="00000000" w:rsidP="00000000" w:rsidRDefault="00000000" w:rsidRPr="00000000" w14:paraId="00000016">
                  <w:pPr>
                    <w:rPr>
                      <w:rFonts w:ascii="Candara" w:cs="Candara" w:eastAsia="Candara" w:hAnsi="Candar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ndara" w:cs="Candara" w:eastAsia="Candara" w:hAnsi="Candara"/>
                      <w:b w:val="1"/>
                      <w:sz w:val="24"/>
                      <w:szCs w:val="24"/>
                      <w:rtl w:val="0"/>
                    </w:rPr>
                    <w:t xml:space="preserve">PLESSO SCOLASTICO:</w:t>
                  </w:r>
                  <w:r w:rsidDel="00000000" w:rsidR="00000000" w:rsidRPr="00000000">
                    <w:rPr>
                      <w:rFonts w:ascii="Candara" w:cs="Candara" w:eastAsia="Candara" w:hAnsi="Candara"/>
                      <w:sz w:val="24"/>
                      <w:szCs w:val="24"/>
                      <w:rtl w:val="0"/>
                    </w:rPr>
                    <w:t xml:space="preserve"> 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left w:w="103.0" w:type="dxa"/>
                  </w:tcMar>
                </w:tcPr>
                <w:p w:rsidR="00000000" w:rsidDel="00000000" w:rsidP="00000000" w:rsidRDefault="00000000" w:rsidRPr="00000000" w14:paraId="0000001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ALUNNO</w:t>
                  </w:r>
                </w:p>
              </w:tc>
              <w:tc>
                <w:tcPr>
                  <w:shd w:fill="auto" w:val="clear"/>
                  <w:tcMar>
                    <w:left w:w="103.0" w:type="dxa"/>
                  </w:tcMar>
                </w:tcPr>
                <w:p w:rsidR="00000000" w:rsidDel="00000000" w:rsidP="00000000" w:rsidRDefault="00000000" w:rsidRPr="00000000" w14:paraId="0000001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left w:w="103.0" w:type="dxa"/>
                  </w:tcMar>
                </w:tcPr>
                <w:p w:rsidR="00000000" w:rsidDel="00000000" w:rsidP="00000000" w:rsidRDefault="00000000" w:rsidRPr="00000000" w14:paraId="0000001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DATA E LUOGO DI NASCITA</w:t>
                  </w:r>
                </w:p>
              </w:tc>
              <w:tc>
                <w:tcPr>
                  <w:shd w:fill="auto" w:val="clear"/>
                  <w:tcMar>
                    <w:left w:w="103.0" w:type="dxa"/>
                  </w:tcMar>
                </w:tcPr>
                <w:p w:rsidR="00000000" w:rsidDel="00000000" w:rsidP="00000000" w:rsidRDefault="00000000" w:rsidRPr="00000000" w14:paraId="0000001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left w:w="103.0" w:type="dxa"/>
                  </w:tcMar>
                </w:tcPr>
                <w:p w:rsidR="00000000" w:rsidDel="00000000" w:rsidP="00000000" w:rsidRDefault="00000000" w:rsidRPr="00000000" w14:paraId="0000001C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Nomi dei genitori o chi ne esercita la patria potestà</w:t>
                  </w:r>
                </w:p>
              </w:tc>
              <w:tc>
                <w:tcPr>
                  <w:shd w:fill="auto" w:val="clear"/>
                  <w:tcMar>
                    <w:left w:w="103.0" w:type="dxa"/>
                  </w:tcMar>
                </w:tcPr>
                <w:p w:rsidR="00000000" w:rsidDel="00000000" w:rsidP="00000000" w:rsidRDefault="00000000" w:rsidRPr="00000000" w14:paraId="0000001D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left w:w="103.0" w:type="dxa"/>
                  </w:tcMar>
                </w:tcPr>
                <w:p w:rsidR="00000000" w:rsidDel="00000000" w:rsidP="00000000" w:rsidRDefault="00000000" w:rsidRPr="00000000" w14:paraId="0000001E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Numeri di telefono da contattare in caso di emergenza</w:t>
                  </w:r>
                </w:p>
              </w:tc>
              <w:tc>
                <w:tcPr>
                  <w:shd w:fill="auto" w:val="clear"/>
                  <w:tcMar>
                    <w:left w:w="103.0" w:type="dxa"/>
                  </w:tcMar>
                </w:tcPr>
                <w:p w:rsidR="00000000" w:rsidDel="00000000" w:rsidP="00000000" w:rsidRDefault="00000000" w:rsidRPr="00000000" w14:paraId="0000001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left w:w="103.0" w:type="dxa"/>
                  </w:tcMar>
                </w:tcPr>
                <w:p w:rsidR="00000000" w:rsidDel="00000000" w:rsidP="00000000" w:rsidRDefault="00000000" w:rsidRPr="00000000" w14:paraId="00000020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Ora di chiamata al 118</w:t>
                  </w:r>
                </w:p>
              </w:tc>
              <w:tc>
                <w:tcPr>
                  <w:shd w:fill="auto" w:val="clear"/>
                  <w:tcMar>
                    <w:left w:w="103.0" w:type="dxa"/>
                  </w:tcMar>
                </w:tcPr>
                <w:p w:rsidR="00000000" w:rsidDel="00000000" w:rsidP="00000000" w:rsidRDefault="00000000" w:rsidRPr="00000000" w14:paraId="0000002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left w:w="103.0" w:type="dxa"/>
                  </w:tcMar>
                </w:tcPr>
                <w:p w:rsidR="00000000" w:rsidDel="00000000" w:rsidP="00000000" w:rsidRDefault="00000000" w:rsidRPr="00000000" w14:paraId="00000022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Persona che ha chiamato il 118</w:t>
                  </w:r>
                </w:p>
              </w:tc>
              <w:tc>
                <w:tcPr>
                  <w:shd w:fill="auto" w:val="clear"/>
                  <w:tcMar>
                    <w:left w:w="103.0" w:type="dxa"/>
                  </w:tcMar>
                </w:tcPr>
                <w:p w:rsidR="00000000" w:rsidDel="00000000" w:rsidP="00000000" w:rsidRDefault="00000000" w:rsidRPr="00000000" w14:paraId="00000023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left w:w="103.0" w:type="dxa"/>
                  </w:tcMar>
                </w:tcPr>
                <w:p w:rsidR="00000000" w:rsidDel="00000000" w:rsidP="00000000" w:rsidRDefault="00000000" w:rsidRPr="00000000" w14:paraId="00000024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Sintesi delle informazioni fornite all’operatore</w:t>
                  </w:r>
                </w:p>
              </w:tc>
              <w:tc>
                <w:tcPr>
                  <w:shd w:fill="auto" w:val="clear"/>
                  <w:tcMar>
                    <w:left w:w="103.0" w:type="dxa"/>
                  </w:tcMar>
                </w:tcPr>
                <w:p w:rsidR="00000000" w:rsidDel="00000000" w:rsidP="00000000" w:rsidRDefault="00000000" w:rsidRPr="00000000" w14:paraId="00000025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left w:w="103.0" w:type="dxa"/>
                  </w:tcMar>
                </w:tcPr>
                <w:p w:rsidR="00000000" w:rsidDel="00000000" w:rsidP="00000000" w:rsidRDefault="00000000" w:rsidRPr="00000000" w14:paraId="00000026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Risposta dell’operatore</w:t>
                  </w:r>
                </w:p>
              </w:tc>
              <w:tc>
                <w:tcPr>
                  <w:shd w:fill="auto" w:val="clear"/>
                  <w:tcMar>
                    <w:left w:w="103.0" w:type="dxa"/>
                  </w:tcMar>
                </w:tcPr>
                <w:p w:rsidR="00000000" w:rsidDel="00000000" w:rsidP="00000000" w:rsidRDefault="00000000" w:rsidRPr="00000000" w14:paraId="0000002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left w:w="103.0" w:type="dxa"/>
                  </w:tcMar>
                </w:tcPr>
                <w:p w:rsidR="00000000" w:rsidDel="00000000" w:rsidP="00000000" w:rsidRDefault="00000000" w:rsidRPr="00000000" w14:paraId="0000002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Arrivo dell’ambulanza</w:t>
                  </w:r>
                </w:p>
              </w:tc>
              <w:tc>
                <w:tcPr>
                  <w:shd w:fill="auto" w:val="clear"/>
                  <w:tcMar>
                    <w:left w:w="103.0" w:type="dxa"/>
                  </w:tcMar>
                </w:tcPr>
                <w:p w:rsidR="00000000" w:rsidDel="00000000" w:rsidP="00000000" w:rsidRDefault="00000000" w:rsidRPr="00000000" w14:paraId="0000002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gridSpan w:val="2"/>
                  <w:shd w:fill="auto" w:val="clear"/>
                  <w:tcMar>
                    <w:left w:w="103.0" w:type="dxa"/>
                  </w:tcMar>
                </w:tcPr>
                <w:p w:rsidR="00000000" w:rsidDel="00000000" w:rsidP="00000000" w:rsidRDefault="00000000" w:rsidRPr="00000000" w14:paraId="0000002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ndara" w:cs="Candara" w:eastAsia="Candara" w:hAnsi="Candara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ndara" w:cs="Candara" w:eastAsia="Candara" w:hAnsi="Candara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Se l’alunno viene trasportato al pronto soccorso: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left w:w="103.0" w:type="dxa"/>
                  </w:tcMar>
                </w:tcPr>
                <w:p w:rsidR="00000000" w:rsidDel="00000000" w:rsidP="00000000" w:rsidRDefault="00000000" w:rsidRPr="00000000" w14:paraId="0000002C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chi accompagna l’alunno in ambulanza?</w:t>
                  </w:r>
                </w:p>
              </w:tc>
              <w:tc>
                <w:tcPr>
                  <w:shd w:fill="auto" w:val="clear"/>
                  <w:tcMar>
                    <w:left w:w="103.0" w:type="dxa"/>
                  </w:tcMar>
                </w:tcPr>
                <w:p w:rsidR="00000000" w:rsidDel="00000000" w:rsidP="00000000" w:rsidRDefault="00000000" w:rsidRPr="00000000" w14:paraId="0000002D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left w:w="103.0" w:type="dxa"/>
                  </w:tcMar>
                </w:tcPr>
                <w:p w:rsidR="00000000" w:rsidDel="00000000" w:rsidP="00000000" w:rsidRDefault="00000000" w:rsidRPr="00000000" w14:paraId="0000002E">
                  <w:pPr>
                    <w:rPr>
                      <w:rFonts w:ascii="Candara" w:cs="Candara" w:eastAsia="Candara" w:hAnsi="Candar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ndara" w:cs="Candara" w:eastAsia="Candara" w:hAnsi="Candara"/>
                      <w:sz w:val="24"/>
                      <w:szCs w:val="24"/>
                      <w:rtl w:val="0"/>
                    </w:rPr>
                    <w:t xml:space="preserve">Se sono i genitori il verbale finisce qui</w:t>
                  </w:r>
                </w:p>
              </w:tc>
              <w:tc>
                <w:tcPr>
                  <w:shd w:fill="auto" w:val="clear"/>
                  <w:tcMar>
                    <w:left w:w="103.0" w:type="dxa"/>
                  </w:tcMar>
                </w:tcPr>
                <w:p w:rsidR="00000000" w:rsidDel="00000000" w:rsidP="00000000" w:rsidRDefault="00000000" w:rsidRPr="00000000" w14:paraId="0000002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left w:w="103.0" w:type="dxa"/>
                  </w:tcMar>
                </w:tcPr>
                <w:p w:rsidR="00000000" w:rsidDel="00000000" w:rsidP="00000000" w:rsidRDefault="00000000" w:rsidRPr="00000000" w14:paraId="00000030">
                  <w:pPr>
                    <w:rPr>
                      <w:rFonts w:ascii="Candara" w:cs="Candara" w:eastAsia="Candara" w:hAnsi="Candar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ndara" w:cs="Candara" w:eastAsia="Candara" w:hAnsi="Candara"/>
                      <w:sz w:val="24"/>
                      <w:szCs w:val="24"/>
                      <w:rtl w:val="0"/>
                    </w:rPr>
                    <w:t xml:space="preserve">Se è un insegnante che ha accompagnato l’alunno, proseguire:</w:t>
                  </w:r>
                </w:p>
              </w:tc>
              <w:tc>
                <w:tcPr>
                  <w:shd w:fill="auto" w:val="clear"/>
                  <w:tcMar>
                    <w:left w:w="103.0" w:type="dxa"/>
                  </w:tcMar>
                </w:tcPr>
                <w:p w:rsidR="00000000" w:rsidDel="00000000" w:rsidP="00000000" w:rsidRDefault="00000000" w:rsidRPr="00000000" w14:paraId="0000003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left w:w="103.0" w:type="dxa"/>
                  </w:tcMar>
                </w:tcPr>
                <w:p w:rsidR="00000000" w:rsidDel="00000000" w:rsidP="00000000" w:rsidRDefault="00000000" w:rsidRPr="00000000" w14:paraId="00000032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A quale Pronto Soccorso si viene trasportati?</w:t>
                  </w:r>
                </w:p>
              </w:tc>
              <w:tc>
                <w:tcPr>
                  <w:shd w:fill="auto" w:val="clear"/>
                  <w:tcMar>
                    <w:left w:w="103.0" w:type="dxa"/>
                  </w:tcMar>
                </w:tcPr>
                <w:p w:rsidR="00000000" w:rsidDel="00000000" w:rsidP="00000000" w:rsidRDefault="00000000" w:rsidRPr="00000000" w14:paraId="00000033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left w:w="103.0" w:type="dxa"/>
                  </w:tcMar>
                </w:tcPr>
                <w:p w:rsidR="00000000" w:rsidDel="00000000" w:rsidP="00000000" w:rsidRDefault="00000000" w:rsidRPr="00000000" w14:paraId="00000034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A che ora si arriva?</w:t>
                  </w:r>
                </w:p>
              </w:tc>
              <w:tc>
                <w:tcPr>
                  <w:shd w:fill="auto" w:val="clear"/>
                  <w:tcMar>
                    <w:left w:w="103.0" w:type="dxa"/>
                  </w:tcMar>
                </w:tcPr>
                <w:p w:rsidR="00000000" w:rsidDel="00000000" w:rsidP="00000000" w:rsidRDefault="00000000" w:rsidRPr="00000000" w14:paraId="00000035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left w:w="103.0" w:type="dxa"/>
                  </w:tcMar>
                </w:tcPr>
                <w:p w:rsidR="00000000" w:rsidDel="00000000" w:rsidP="00000000" w:rsidRDefault="00000000" w:rsidRPr="00000000" w14:paraId="00000036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A che ora arrivano i genitori?</w:t>
                  </w:r>
                </w:p>
              </w:tc>
              <w:tc>
                <w:tcPr>
                  <w:shd w:fill="auto" w:val="clear"/>
                  <w:tcMar>
                    <w:left w:w="103.0" w:type="dxa"/>
                  </w:tcMar>
                </w:tcPr>
                <w:p w:rsidR="00000000" w:rsidDel="00000000" w:rsidP="00000000" w:rsidRDefault="00000000" w:rsidRPr="00000000" w14:paraId="0000003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left w:w="103.0" w:type="dxa"/>
                  </w:tcMar>
                </w:tcPr>
                <w:p w:rsidR="00000000" w:rsidDel="00000000" w:rsidP="00000000" w:rsidRDefault="00000000" w:rsidRPr="00000000" w14:paraId="0000003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A che ora l’insegnante lascia il Pronto Soccorso?</w:t>
                  </w:r>
                </w:p>
              </w:tc>
              <w:tc>
                <w:tcPr>
                  <w:shd w:fill="auto" w:val="clear"/>
                  <w:tcMar>
                    <w:left w:w="103.0" w:type="dxa"/>
                  </w:tcMar>
                </w:tcPr>
                <w:p w:rsidR="00000000" w:rsidDel="00000000" w:rsidP="00000000" w:rsidRDefault="00000000" w:rsidRPr="00000000" w14:paraId="0000003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left w:w="103.0" w:type="dxa"/>
                  </w:tcMar>
                </w:tcPr>
                <w:p w:rsidR="00000000" w:rsidDel="00000000" w:rsidP="00000000" w:rsidRDefault="00000000" w:rsidRPr="00000000" w14:paraId="0000003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L’alunno viene ricoverato?</w:t>
                  </w:r>
                </w:p>
              </w:tc>
              <w:tc>
                <w:tcPr>
                  <w:shd w:fill="auto" w:val="clear"/>
                  <w:tcMar>
                    <w:left w:w="103.0" w:type="dxa"/>
                  </w:tcMar>
                </w:tcPr>
                <w:p w:rsidR="00000000" w:rsidDel="00000000" w:rsidP="00000000" w:rsidRDefault="00000000" w:rsidRPr="00000000" w14:paraId="0000003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SI    NO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left w:w="103.0" w:type="dxa"/>
                  </w:tcMar>
                </w:tcPr>
                <w:p w:rsidR="00000000" w:rsidDel="00000000" w:rsidP="00000000" w:rsidRDefault="00000000" w:rsidRPr="00000000" w14:paraId="0000003C">
                  <w:pPr>
                    <w:rPr>
                      <w:rFonts w:ascii="Candara" w:cs="Candara" w:eastAsia="Candara" w:hAnsi="Candar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ndara" w:cs="Candara" w:eastAsia="Candara" w:hAnsi="Candara"/>
                      <w:sz w:val="24"/>
                      <w:szCs w:val="24"/>
                      <w:rtl w:val="0"/>
                    </w:rPr>
                    <w:t xml:space="preserve">Se l’alunno non viene trasportato al Pronto Soccorso: Allegare la documentazione </w:t>
                  </w:r>
                </w:p>
              </w:tc>
              <w:tc>
                <w:tcPr>
                  <w:shd w:fill="auto" w:val="clear"/>
                  <w:tcMar>
                    <w:left w:w="103.0" w:type="dxa"/>
                  </w:tcMar>
                </w:tcPr>
                <w:p w:rsidR="00000000" w:rsidDel="00000000" w:rsidP="00000000" w:rsidRDefault="00000000" w:rsidRPr="00000000" w14:paraId="0000003D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left w:w="103.0" w:type="dxa"/>
                  </w:tcMar>
                </w:tcPr>
                <w:p w:rsidR="00000000" w:rsidDel="00000000" w:rsidP="00000000" w:rsidRDefault="00000000" w:rsidRPr="00000000" w14:paraId="0000003E">
                  <w:pPr>
                    <w:rPr>
                      <w:rFonts w:ascii="Candara" w:cs="Candara" w:eastAsia="Candara" w:hAnsi="Candar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ndara" w:cs="Candara" w:eastAsia="Candara" w:hAnsi="Candara"/>
                      <w:sz w:val="24"/>
                      <w:szCs w:val="24"/>
                      <w:rtl w:val="0"/>
                    </w:rPr>
                    <w:t xml:space="preserve">Cosa dicono i paramedici (o il medico)?</w:t>
                  </w:r>
                </w:p>
              </w:tc>
              <w:tc>
                <w:tcPr>
                  <w:shd w:fill="auto" w:val="clear"/>
                  <w:tcMar>
                    <w:left w:w="103.0" w:type="dxa"/>
                  </w:tcMar>
                </w:tcPr>
                <w:p w:rsidR="00000000" w:rsidDel="00000000" w:rsidP="00000000" w:rsidRDefault="00000000" w:rsidRPr="00000000" w14:paraId="0000003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left w:w="103.0" w:type="dxa"/>
                  </w:tcMar>
                </w:tcPr>
                <w:p w:rsidR="00000000" w:rsidDel="00000000" w:rsidP="00000000" w:rsidRDefault="00000000" w:rsidRPr="00000000" w14:paraId="00000040">
                  <w:pPr>
                    <w:rPr>
                      <w:rFonts w:ascii="Candara" w:cs="Candara" w:eastAsia="Candara" w:hAnsi="Candar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ndara" w:cs="Candara" w:eastAsia="Candara" w:hAnsi="Candara"/>
                      <w:sz w:val="24"/>
                      <w:szCs w:val="24"/>
                      <w:rtl w:val="0"/>
                    </w:rPr>
                    <w:t xml:space="preserve">Allegare la documentazione </w:t>
                  </w:r>
                </w:p>
              </w:tc>
              <w:tc>
                <w:tcPr>
                  <w:shd w:fill="auto" w:val="clear"/>
                  <w:tcMar>
                    <w:left w:w="103.0" w:type="dxa"/>
                  </w:tcMar>
                </w:tcPr>
                <w:p w:rsidR="00000000" w:rsidDel="00000000" w:rsidP="00000000" w:rsidRDefault="00000000" w:rsidRPr="00000000" w14:paraId="0000004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ndara" w:cs="Candara" w:eastAsia="Candara" w:hAnsi="Candar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ndara" w:cs="Candara" w:eastAsia="Candara" w:hAnsi="Candar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ndara" w:cs="Candara" w:eastAsia="Candara" w:hAnsi="Candar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ndara" w:cs="Candara" w:eastAsia="Candara" w:hAnsi="Candar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Data e firma del compilatore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ndara" w:cs="Candara" w:eastAsia="Candara" w:hAnsi="Candar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ndara" w:cs="Candara" w:eastAsia="Candara" w:hAnsi="Candar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ndara" w:cs="Candara" w:eastAsia="Candara" w:hAnsi="Candar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______________________________________________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ndara" w:cs="Candara" w:eastAsia="Candara" w:hAnsi="Candar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ndara" w:cs="Candara" w:eastAsia="Candara" w:hAnsi="Candar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rPr>
          <w:rFonts w:ascii="Candara" w:cs="Candara" w:eastAsia="Candara" w:hAnsi="Canda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Candara" w:cs="Candara" w:eastAsia="Candara" w:hAnsi="Candar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Candara" w:cs="Candara" w:eastAsia="Candara" w:hAnsi="Candar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Candara" w:cs="Candara" w:eastAsia="Candara" w:hAnsi="Candar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Candara" w:cs="Candara" w:eastAsia="Candara" w:hAnsi="Candar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Candara" w:cs="Candara" w:eastAsia="Candara" w:hAnsi="Candar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Candara" w:cs="Candara" w:eastAsia="Candara" w:hAnsi="Candar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Candara" w:cs="Candara" w:eastAsia="Candara" w:hAnsi="Candar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Candara" w:cs="Candara" w:eastAsia="Candara" w:hAnsi="Candar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Candara" w:cs="Candara" w:eastAsia="Candara" w:hAnsi="Candar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Candara" w:cs="Candara" w:eastAsia="Candara" w:hAnsi="Candar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Candara" w:cs="Candara" w:eastAsia="Candara" w:hAnsi="Candar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Candara" w:cs="Candara" w:eastAsia="Candara" w:hAnsi="Candar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Candara" w:cs="Candara" w:eastAsia="Candara" w:hAnsi="Canda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Candara" w:cs="Candara" w:eastAsia="Candara" w:hAnsi="Canda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Candara" w:cs="Candara" w:eastAsia="Candara" w:hAnsi="Canda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Candara" w:cs="Candara" w:eastAsia="Candara" w:hAnsi="Canda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Candara" w:cs="Candara" w:eastAsia="Candara" w:hAnsi="Canda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center"/>
        <w:rPr>
          <w:rFonts w:ascii="Candara" w:cs="Candara" w:eastAsia="Candara" w:hAnsi="Canda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ndara" w:cs="Candara" w:eastAsia="Candara" w:hAnsi="Candar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417" w:left="1134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Liberation Sans"/>
  <w:font w:name="Tahoma">
    <w:embedRegular w:fontKey="{00000000-0000-0000-0000-000000000000}" r:id="rId1" w:subsetted="0"/>
    <w:embedBold w:fontKey="{00000000-0000-0000-0000-000000000000}" r:id="rId2" w:subsetted="0"/>
  </w:font>
  <w:font w:name="Candar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Normale" w:default="1">
    <w:name w:val="Normal"/>
    <w:qFormat w:val="1"/>
    <w:pPr>
      <w:suppressAutoHyphens w:val="1"/>
      <w:spacing w:after="200"/>
    </w:p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ListLabel1" w:customStyle="1">
    <w:name w:val="ListLabel 1"/>
    <w:rPr>
      <w:rFonts w:eastAsia="Calibri"/>
    </w:rPr>
  </w:style>
  <w:style w:type="character" w:styleId="ListLabel2" w:customStyle="1">
    <w:name w:val="ListLabel 2"/>
    <w:rPr>
      <w:rFonts w:cs="Courier New"/>
    </w:rPr>
  </w:style>
  <w:style w:type="paragraph" w:styleId="Titolo">
    <w:name w:val="Title"/>
    <w:basedOn w:val="Normale"/>
    <w:next w:val="Corpodeltesto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Corpodeltesto" w:customStyle="1">
    <w:name w:val="Corpo del testo"/>
    <w:basedOn w:val="Normale"/>
    <w:pPr>
      <w:spacing w:after="140" w:line="288" w:lineRule="auto"/>
    </w:pPr>
  </w:style>
  <w:style w:type="paragraph" w:styleId="Elenco">
    <w:name w:val="List"/>
    <w:basedOn w:val="Corpodeltesto"/>
    <w:rPr>
      <w:rFonts w:cs="Arial"/>
    </w:rPr>
  </w:style>
  <w:style w:type="paragraph" w:styleId="Didascalia">
    <w:name w:val="caption"/>
    <w:basedOn w:val="Normale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Indice" w:customStyle="1">
    <w:name w:val="Indice"/>
    <w:basedOn w:val="Normale"/>
    <w:pPr>
      <w:suppressLineNumbers w:val="1"/>
    </w:pPr>
    <w:rPr>
      <w:rFonts w:cs="Arial"/>
    </w:rPr>
  </w:style>
  <w:style w:type="paragraph" w:styleId="Paragrafoelenco">
    <w:name w:val="List Paragraph"/>
    <w:basedOn w:val="Normale"/>
    <w:uiPriority w:val="34"/>
    <w:qFormat w:val="1"/>
    <w:rsid w:val="00F057C9"/>
    <w:pPr>
      <w:ind w:left="720"/>
      <w:contextualSpacing w:val="1"/>
    </w:pPr>
  </w:style>
  <w:style w:type="paragraph" w:styleId="Default" w:customStyle="1">
    <w:name w:val="Default"/>
    <w:rsid w:val="00D018BF"/>
    <w:pPr>
      <w:suppressAutoHyphens w:val="1"/>
      <w:spacing w:line="240" w:lineRule="auto"/>
    </w:pPr>
    <w:rPr>
      <w:rFonts w:ascii="Calibri" w:cs="Calibri" w:eastAsia="Calibri" w:hAnsi="Calibri"/>
      <w:color w:val="000000"/>
      <w:sz w:val="24"/>
      <w:szCs w:val="24"/>
    </w:rPr>
  </w:style>
  <w:style w:type="paragraph" w:styleId="Contenutotabella" w:customStyle="1">
    <w:name w:val="Contenuto tabella"/>
    <w:basedOn w:val="Normale"/>
  </w:style>
  <w:style w:type="paragraph" w:styleId="Titolotabella" w:customStyle="1">
    <w:name w:val="Titolo tabella"/>
    <w:basedOn w:val="Contenutotabella"/>
  </w:style>
  <w:style w:type="table" w:styleId="Grigliatabella">
    <w:name w:val="Table Grid"/>
    <w:basedOn w:val="Tabellanormale"/>
    <w:uiPriority w:val="59"/>
    <w:rsid w:val="00E1005F"/>
    <w:pPr>
      <w:spacing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02243E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02243E"/>
    <w:rPr>
      <w:rFonts w:ascii="Tahoma" w:cs="Tahoma" w:hAnsi="Tahoma"/>
      <w:sz w:val="16"/>
      <w:szCs w:val="16"/>
    </w:rPr>
  </w:style>
  <w:style w:type="paragraph" w:styleId="NormaleWeb">
    <w:name w:val="Normal (Web)"/>
    <w:basedOn w:val="Normale"/>
    <w:uiPriority w:val="99"/>
    <w:semiHidden w:val="1"/>
    <w:unhideWhenUsed w:val="1"/>
    <w:rsid w:val="0002243E"/>
    <w:pPr>
      <w:suppressAutoHyphens w:val="0"/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006699"/>
      <w:sz w:val="24"/>
      <w:szCs w:val="24"/>
      <w:lang w:eastAsia="it-I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andara-regular.ttf"/><Relationship Id="rId4" Type="http://schemas.openxmlformats.org/officeDocument/2006/relationships/font" Target="fonts/Candara-bold.ttf"/><Relationship Id="rId5" Type="http://schemas.openxmlformats.org/officeDocument/2006/relationships/font" Target="fonts/Candara-italic.ttf"/><Relationship Id="rId6" Type="http://schemas.openxmlformats.org/officeDocument/2006/relationships/font" Target="fonts/Candara-boldItalic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/E4msgCmyIX/CDgPEBylot8XKg==">CgMxLjAyCGguZ2pkZ3hzOAByITFtenVtRzF3UkFiNFMxWDkxaFEtZkp3d3FndGdRelQzdg==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2023-04-28T13:34:00Z</dcterms:created>
  <dc:creator>Toshiba</dc:creator>
</cp:coreProperties>
</file>